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2022"/>
        <w:gridCol w:w="5573"/>
      </w:tblGrid>
      <w:tr w:rsidR="00F338DF" w:rsidRPr="00110117" w14:paraId="2FD0BB67" w14:textId="77777777" w:rsidTr="001E229F">
        <w:trPr>
          <w:cantSplit/>
          <w:trHeight w:hRule="exact" w:val="738"/>
          <w:tblHeader/>
          <w:jc w:val="center"/>
        </w:trPr>
        <w:tc>
          <w:tcPr>
            <w:tcW w:w="10553" w:type="dxa"/>
            <w:gridSpan w:val="3"/>
            <w:shd w:val="clear" w:color="auto" w:fill="17365D" w:themeFill="text2" w:themeFillShade="BF"/>
            <w:vAlign w:val="center"/>
          </w:tcPr>
          <w:p w14:paraId="50CBA6F4" w14:textId="12E9840B" w:rsidR="00F338DF" w:rsidRPr="00EF0B5B" w:rsidRDefault="00F338DF" w:rsidP="007510BF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Nombre del Trámite: </w:t>
            </w:r>
            <w:r w:rsidR="007510B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Pago de facturas</w:t>
            </w:r>
          </w:p>
        </w:tc>
      </w:tr>
      <w:tr w:rsidR="00F338DF" w:rsidRPr="00110117" w14:paraId="5067562F" w14:textId="77777777" w:rsidTr="001E229F">
        <w:trPr>
          <w:cantSplit/>
          <w:trHeight w:hRule="exact" w:val="556"/>
          <w:tblHeader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75B2334F" w14:textId="237B5DA9" w:rsidR="00F338DF" w:rsidRPr="00EF0B5B" w:rsidRDefault="00F338DF" w:rsidP="007510BF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BC5AB8"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Pago de Facturas</w:t>
            </w:r>
            <w:r w:rsidR="00EF0B5B"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a </w:t>
            </w:r>
          </w:p>
        </w:tc>
      </w:tr>
      <w:tr w:rsidR="00F338DF" w:rsidRPr="00110117" w14:paraId="0F3F443B" w14:textId="77777777" w:rsidTr="001E229F">
        <w:trPr>
          <w:trHeight w:hRule="exact" w:val="546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276225EA" w14:textId="77777777" w:rsidR="00F338DF" w:rsidRPr="00EF0B5B" w:rsidRDefault="00F338DF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7B553781" w14:textId="109E5043" w:rsidR="00F338DF" w:rsidRPr="00EF0B5B" w:rsidRDefault="00CF0754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Ministerio, Administración Central.</w:t>
            </w:r>
          </w:p>
        </w:tc>
      </w:tr>
      <w:tr w:rsidR="00F338DF" w:rsidRPr="00EF0B5B" w14:paraId="4826FDC9" w14:textId="77777777" w:rsidTr="001E229F">
        <w:trPr>
          <w:trHeight w:hRule="exact" w:val="559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0929425C" w14:textId="77777777" w:rsidR="00F338DF" w:rsidRPr="00EF0B5B" w:rsidRDefault="00F338DF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95" w:type="dxa"/>
            <w:gridSpan w:val="2"/>
            <w:vAlign w:val="center"/>
          </w:tcPr>
          <w:p w14:paraId="0EE37C5F" w14:textId="77777777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onsejo Nacional de Vialidad</w:t>
            </w:r>
          </w:p>
        </w:tc>
      </w:tr>
      <w:tr w:rsidR="00F338DF" w:rsidRPr="00110117" w14:paraId="107C5469" w14:textId="77777777" w:rsidTr="001E229F">
        <w:trPr>
          <w:trHeight w:hRule="exact" w:val="566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1AE2E77B" w14:textId="77777777" w:rsidR="00F338DF" w:rsidRPr="00EF0B5B" w:rsidRDefault="00F338DF" w:rsidP="00EF0B5B">
            <w:pPr>
              <w:tabs>
                <w:tab w:val="left" w:pos="2712"/>
              </w:tabs>
              <w:spacing w:line="212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0DD71CE6" w14:textId="769F5230" w:rsidR="00F338DF" w:rsidRPr="002B0A3E" w:rsidRDefault="00CF0754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Unidad Ejecutora PIV-1 – Dirección Ejecutiva</w:t>
            </w:r>
          </w:p>
        </w:tc>
      </w:tr>
      <w:tr w:rsidR="00F338DF" w:rsidRPr="00110117" w14:paraId="74C237A8" w14:textId="77777777" w:rsidTr="001E229F">
        <w:trPr>
          <w:trHeight w:hRule="exact" w:val="574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0CBF041C" w14:textId="77777777" w:rsidR="00F338DF" w:rsidRPr="00EF0B5B" w:rsidRDefault="00F338DF" w:rsidP="00EF0B5B">
            <w:pPr>
              <w:tabs>
                <w:tab w:val="left" w:pos="2712"/>
              </w:tabs>
              <w:spacing w:line="226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170D4FFC" w14:textId="77777777" w:rsidR="00F338DF" w:rsidRPr="00807F13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San Pedro, Rotonda La Betania, 50 este y </w:t>
            </w:r>
            <w:r w:rsidR="000958CE"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F0B5B"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</w:t>
            </w:r>
            <w:r w:rsidR="000958CE"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dificio </w:t>
            </w:r>
            <w:r w:rsidR="00BC5AB8"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esquinero frente a Financiera </w:t>
            </w:r>
            <w:proofErr w:type="spellStart"/>
            <w:r w:rsidR="00BC5AB8"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Desyfin</w:t>
            </w:r>
            <w:proofErr w:type="spellEnd"/>
            <w:r w:rsidR="000958CE"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F338DF" w:rsidRPr="00110117" w14:paraId="11FFC2A0" w14:textId="77777777" w:rsidTr="001E229F">
        <w:trPr>
          <w:trHeight w:hRule="exact" w:val="842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59DE2250" w14:textId="77777777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595" w:type="dxa"/>
            <w:gridSpan w:val="2"/>
            <w:vAlign w:val="center"/>
          </w:tcPr>
          <w:p w14:paraId="39D741B0" w14:textId="0ADC2BE0" w:rsidR="00F338DF" w:rsidRPr="00807F13" w:rsidRDefault="00CF0754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Visto bueno de la Unidad Ejecutora PIV-1, para recepción de las facturas de contratistas o proveedores.</w:t>
            </w:r>
          </w:p>
        </w:tc>
      </w:tr>
      <w:tr w:rsidR="00807F13" w:rsidRPr="00110117" w14:paraId="72CC9EF1" w14:textId="77777777" w:rsidTr="00890277">
        <w:trPr>
          <w:trHeight w:hRule="exact" w:val="504"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1AC0D589" w14:textId="514F693F" w:rsidR="00807F13" w:rsidRPr="00807F13" w:rsidRDefault="00807F13" w:rsidP="00807F13">
            <w:pPr>
              <w:ind w:left="238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</w:tr>
      <w:tr w:rsidR="00F338DF" w:rsidRPr="00EF0B5B" w14:paraId="57BDA18D" w14:textId="77777777" w:rsidTr="001E229F">
        <w:trPr>
          <w:trHeight w:hRule="exact" w:val="332"/>
          <w:jc w:val="center"/>
        </w:trPr>
        <w:tc>
          <w:tcPr>
            <w:tcW w:w="105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A69E7" w14:textId="77777777" w:rsidR="00F338DF" w:rsidRPr="00EF0B5B" w:rsidRDefault="00F338DF" w:rsidP="00EF0B5B">
            <w:pPr>
              <w:ind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</w:tr>
      <w:tr w:rsidR="004B0E6B" w:rsidRPr="00EF0B5B" w14:paraId="4E52E85E" w14:textId="77777777" w:rsidTr="001E229F">
        <w:trPr>
          <w:trHeight w:val="286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EB87E0" w14:textId="77777777" w:rsidR="004B0E6B" w:rsidRPr="00A44497" w:rsidRDefault="004B0E6B" w:rsidP="004B0E6B">
            <w:pPr>
              <w:ind w:right="141"/>
              <w:jc w:val="both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11011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Facturas</w:t>
            </w:r>
            <w:r w:rsidRPr="00A4449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deben contener: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85433" w14:textId="77777777" w:rsidR="004B0E6B" w:rsidRPr="00A44497" w:rsidRDefault="004B0E6B" w:rsidP="004B0E6B">
            <w:pPr>
              <w:ind w:left="142"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2B0A3E" w:rsidRPr="00110117" w14:paraId="46C92266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DA92EB2" w14:textId="011E2EF5" w:rsidR="002B0A3E" w:rsidRPr="00CF0754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Nombre completo y Dirección de la persona física o jurídica.</w:t>
            </w:r>
          </w:p>
          <w:p w14:paraId="2BC6A69E" w14:textId="77777777" w:rsid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3E71469E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1AAF0114" w14:textId="226F8825" w:rsidR="002B0A3E" w:rsidRPr="002B0A3E" w:rsidRDefault="002B0A3E" w:rsidP="002B0A3E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Reglamento de la Ley del Impuesto General sobre las Ventas, artículos 18.</w:t>
            </w:r>
          </w:p>
        </w:tc>
      </w:tr>
      <w:tr w:rsidR="002B0A3E" w:rsidRPr="00110117" w14:paraId="690115B1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2D397D7F" w14:textId="0A26E11B" w:rsidR="002B0A3E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Número de cédula de la persona física o jurídica.</w:t>
            </w:r>
          </w:p>
          <w:p w14:paraId="41A6DC3F" w14:textId="77777777" w:rsidR="00BC3489" w:rsidRDefault="00BC3489" w:rsidP="00BC3489">
            <w:pPr>
              <w:pStyle w:val="Prrafodelista"/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395C25DE" w14:textId="77777777" w:rsidR="00BC3489" w:rsidRDefault="00BC3489" w:rsidP="00BC3489">
            <w:pPr>
              <w:pStyle w:val="Prrafodelista"/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11902DD5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33AFCCC" w14:textId="32406ED4" w:rsidR="002B0A3E" w:rsidRP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Reglamento de la Ley del Impuesto General sobre las Ventas, artículos 18.</w:t>
            </w:r>
          </w:p>
        </w:tc>
      </w:tr>
      <w:tr w:rsidR="002B0A3E" w:rsidRPr="00110117" w14:paraId="452F7E93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9AA239B" w14:textId="344974AA" w:rsidR="002B0A3E" w:rsidRPr="00CF0754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Numeración pre impresa.</w:t>
            </w: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9A72834" w14:textId="77777777" w:rsid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Reglamento de la Ley del Impuesto General sobre las Ventas, artículos 18.</w:t>
            </w:r>
          </w:p>
          <w:p w14:paraId="03894BD9" w14:textId="51C41003" w:rsidR="002B0A3E" w:rsidRPr="00A96697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0A3E" w:rsidRPr="00110117" w14:paraId="316719FD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4A17B6D3" w14:textId="6BB69349" w:rsidR="002B0A3E" w:rsidRPr="00CF0754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Fecha de facturación y valor total de la factura. Las facturas impresas en máquina de escribir o en computadora deben ser en letra con un Tamaño que permita su lectura en forma amigable y con una buena impresión. Las confeccionadas a mano  con letra legible. No deben tener correcciones ni tachones.</w:t>
            </w:r>
          </w:p>
          <w:p w14:paraId="0ACDAC4D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0F57ABD1" w14:textId="60A1D464" w:rsidR="002B0A3E" w:rsidRPr="002B0A3E" w:rsidRDefault="002B0A3E" w:rsidP="002B0A3E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Ley 6826, Ley del i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mpuesto general sobre la ventas, artículo 8 y decreto N° 14082-H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Reglamento de la Ley del Impuesto General sobre las Ventas, artículos 18.</w:t>
            </w:r>
          </w:p>
        </w:tc>
      </w:tr>
      <w:tr w:rsidR="002B0A3E" w:rsidRPr="00110117" w14:paraId="4439877F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B5CC711" w14:textId="3E4D9506" w:rsidR="002B0A3E" w:rsidRPr="00CF0754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Firma del representante de la empresa contratista y/o del proveedor de los bienes y servicios.</w:t>
            </w:r>
          </w:p>
          <w:p w14:paraId="114DADF2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C16DD6D" w14:textId="773D9B51" w:rsidR="002B0A3E" w:rsidRPr="00A96697" w:rsidRDefault="004867F2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Artículo 460 del Código de comercio</w:t>
            </w:r>
            <w:r w:rsidR="002B0A3E" w:rsidRPr="00A96697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</w:p>
        </w:tc>
      </w:tr>
      <w:tr w:rsidR="002B0A3E" w:rsidRPr="00110117" w14:paraId="6D038B1E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E0FF85D" w14:textId="4B0F4023" w:rsidR="002B0A3E" w:rsidRPr="00CF0754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Descripción detallada del rubro que se está cobrando (calidades, cantidades, precio unitario, ubicación, numero licitatorio o de contratación, periodos y demás elementos según corresponda).</w:t>
            </w:r>
          </w:p>
          <w:p w14:paraId="75B7F0D5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2C9F0EB2" w14:textId="3824E61E" w:rsidR="002B0A3E" w:rsidRPr="002B0A3E" w:rsidRDefault="004867F2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Artículo 9 del reglamento a la ley del impuesto sobre la renta y Articulo 18 del reglamento a la ley del impuesto sobre las ventas</w:t>
            </w:r>
            <w:r w:rsidR="002B0A3E"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</w:p>
        </w:tc>
      </w:tr>
      <w:tr w:rsidR="002B0A3E" w:rsidRPr="00110117" w14:paraId="57A8A156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3BFCF08A" w14:textId="3C73CA90" w:rsidR="002B0A3E" w:rsidRPr="00CF0754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Retención del 2% correspondiente al impuesto sobre la renta. (Sobre el monto en dólares y/o Colones).</w:t>
            </w:r>
          </w:p>
          <w:p w14:paraId="71A4B4AC" w14:textId="77777777" w:rsidR="002B0A3E" w:rsidRP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56B422D1" w14:textId="5767203F" w:rsidR="002B0A3E" w:rsidRP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Decreto 18455-H, 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Reglamento a la Ley del im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puesto de la Renta, artículos 23</w:t>
            </w: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inciso g.</w:t>
            </w:r>
          </w:p>
        </w:tc>
      </w:tr>
      <w:tr w:rsidR="002B0A3E" w:rsidRPr="00110117" w14:paraId="0073D761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7B425248" w14:textId="7E0CF994" w:rsidR="002B0A3E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t>Cuando la factura corresponda a pagos por concepto de "reajustes de precios" las mismas deben identificar claramente a que mes, corresponden los montos a ajustar.</w:t>
            </w:r>
          </w:p>
          <w:p w14:paraId="749817BC" w14:textId="77777777" w:rsidR="00CF0754" w:rsidRDefault="00CF0754" w:rsidP="00CF0754">
            <w:pPr>
              <w:pStyle w:val="Prrafodelista"/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0CBF9D18" w14:textId="2DFA4AA2" w:rsidR="00BC3489" w:rsidRPr="00BC3489" w:rsidRDefault="00BC3489" w:rsidP="00BC3489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BC3489">
              <w:rPr>
                <w:rFonts w:ascii="Arial" w:eastAsia="Times New Roman" w:hAnsi="Arial"/>
                <w:color w:val="0070C0"/>
                <w:sz w:val="18"/>
                <w:szCs w:val="18"/>
              </w:rPr>
              <w:t>Desglose de otras retenciones que se deban aplicar, según corresponda</w:t>
            </w:r>
          </w:p>
          <w:p w14:paraId="1190E0CE" w14:textId="432C52BE" w:rsidR="00CF0754" w:rsidRPr="00CF0754" w:rsidRDefault="00CF0754" w:rsidP="00CF0754">
            <w:p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70C0"/>
                <w:sz w:val="18"/>
                <w:szCs w:val="18"/>
              </w:rPr>
            </w:pPr>
          </w:p>
          <w:p w14:paraId="6F7CD02F" w14:textId="77777777" w:rsidR="002B0A3E" w:rsidRDefault="002B0A3E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120F4EBD" w14:textId="77777777" w:rsidR="00363CBB" w:rsidRDefault="00363CBB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224B9D4D" w14:textId="77777777" w:rsidR="00CF0754" w:rsidRDefault="00CF0754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3A5B7F87" w14:textId="77777777" w:rsidR="00CF0754" w:rsidRPr="002B0A3E" w:rsidRDefault="00CF0754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73192E6F" w14:textId="77777777" w:rsidR="002B0A3E" w:rsidRDefault="007C6E57" w:rsidP="007C6E5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lastRenderedPageBreak/>
              <w:t>A</w:t>
            </w:r>
            <w:r w:rsidR="002B0A3E" w:rsidRPr="00A96697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rtículo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31</w:t>
            </w:r>
            <w:r w:rsidR="002B0A3E" w:rsidRPr="00A96697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del Reglamento a la ley de contratación administrativa.</w:t>
            </w:r>
          </w:p>
          <w:p w14:paraId="28175562" w14:textId="77777777" w:rsidR="00CF0754" w:rsidRDefault="00CF0754" w:rsidP="007C6E5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22334A39" w14:textId="77777777" w:rsidR="00CF0754" w:rsidRDefault="00CF0754" w:rsidP="007C6E5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24B33A56" w14:textId="77777777" w:rsidR="00CF0754" w:rsidRDefault="00CF0754" w:rsidP="007C6E5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6338431F" w14:textId="652E7ADD" w:rsidR="00CF0754" w:rsidRPr="00A96697" w:rsidRDefault="00CF0754" w:rsidP="007C6E5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70C0"/>
                <w:sz w:val="18"/>
                <w:szCs w:val="18"/>
              </w:rPr>
              <w:t>De acuerdo con las Condiciones Generales de los Carteles de Licitación bajo las Políticas del Banco Interamericano de Desarrollo.</w:t>
            </w:r>
          </w:p>
        </w:tc>
      </w:tr>
      <w:tr w:rsidR="002B0A3E" w:rsidRPr="002B0A3E" w14:paraId="70E312A2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DD5960" w14:textId="77777777" w:rsidR="002B0A3E" w:rsidRDefault="002B0A3E" w:rsidP="00CF0754">
            <w:pPr>
              <w:pStyle w:val="Prrafodelista"/>
              <w:numPr>
                <w:ilvl w:val="0"/>
                <w:numId w:val="10"/>
              </w:numPr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CF0754">
              <w:rPr>
                <w:rFonts w:ascii="Arial" w:eastAsia="Times New Roman" w:hAnsi="Arial"/>
                <w:color w:val="000000"/>
                <w:sz w:val="18"/>
                <w:szCs w:val="18"/>
              </w:rPr>
              <w:lastRenderedPageBreak/>
              <w:t>La información CCSS, FODESAF e INS, deben estar a actualizadas y al día.</w:t>
            </w:r>
          </w:p>
          <w:p w14:paraId="70BA89C5" w14:textId="77777777" w:rsidR="00BC3489" w:rsidRDefault="00BC3489" w:rsidP="00BC3489">
            <w:pPr>
              <w:pStyle w:val="Prrafodelista"/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  <w:p w14:paraId="771A52EA" w14:textId="505A6F35" w:rsidR="00BC3489" w:rsidRPr="00CF0754" w:rsidRDefault="00BC3489" w:rsidP="00363CBB">
            <w:pPr>
              <w:pStyle w:val="Prrafodelista"/>
              <w:tabs>
                <w:tab w:val="left" w:pos="161"/>
              </w:tabs>
              <w:ind w:right="141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EBE16E" w14:textId="04529723" w:rsidR="002B0A3E" w:rsidRPr="00A96697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A96697">
              <w:rPr>
                <w:rFonts w:ascii="Arial" w:eastAsia="Times New Roman" w:hAnsi="Arial"/>
                <w:color w:val="000000"/>
                <w:sz w:val="18"/>
                <w:szCs w:val="18"/>
              </w:rPr>
              <w:t>Ley  Constitutiva  de la Caja Costarricense del Seguro Social, No. 7983,  artículo 74, inciso 3.</w:t>
            </w:r>
          </w:p>
          <w:p w14:paraId="4CB38948" w14:textId="70AB3C82" w:rsidR="002B0A3E" w:rsidRDefault="002B0A3E" w:rsidP="00A44497">
            <w:pPr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0A3E">
              <w:rPr>
                <w:rFonts w:ascii="Arial" w:eastAsia="Times New Roman" w:hAnsi="Arial"/>
                <w:color w:val="000000"/>
                <w:sz w:val="18"/>
                <w:szCs w:val="18"/>
              </w:rPr>
              <w:t>Ley No. 6727 Sobre los Riesgos del Trabajo. Artículo No 202</w:t>
            </w:r>
            <w:r w:rsidRPr="00A444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9DE611F" w14:textId="126A73C0" w:rsidR="00CF0754" w:rsidRPr="00CF0754" w:rsidRDefault="00CF0754" w:rsidP="00A44497">
            <w:pPr>
              <w:ind w:left="142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CF075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Se aclara que en cuanto a los certificados de CCSS y </w:t>
            </w:r>
            <w:proofErr w:type="spellStart"/>
            <w:r w:rsidRPr="00CF075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Fodesaf</w:t>
            </w:r>
            <w:proofErr w:type="spellEnd"/>
            <w:r w:rsidRPr="00CF075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si no son presentados por el Contratista, la Administración verifica que estén al día en sus pagos para el trámite de pago, de acuerdo con la Simplificación de Trámites.</w:t>
            </w:r>
          </w:p>
          <w:p w14:paraId="1EA667A6" w14:textId="77777777" w:rsidR="002B0A3E" w:rsidRPr="002B0A3E" w:rsidRDefault="002B0A3E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524ECE0E" w14:textId="77777777" w:rsidR="00EF0B5B" w:rsidRPr="002B0A3E" w:rsidRDefault="00EF0B5B">
      <w:pPr>
        <w:jc w:val="center"/>
      </w:pPr>
    </w:p>
    <w:p w14:paraId="2A825B1D" w14:textId="77777777" w:rsidR="00EF0B5B" w:rsidRPr="002B0A3E" w:rsidRDefault="00EF0B5B">
      <w:pPr>
        <w:jc w:val="center"/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7797"/>
      </w:tblGrid>
      <w:tr w:rsidR="001E229F" w:rsidRPr="00110117" w14:paraId="7BB44691" w14:textId="77777777" w:rsidTr="00EF0B5B">
        <w:trPr>
          <w:trHeight w:hRule="exact" w:val="821"/>
          <w:jc w:val="center"/>
        </w:trPr>
        <w:tc>
          <w:tcPr>
            <w:tcW w:w="10553" w:type="dxa"/>
            <w:gridSpan w:val="2"/>
            <w:vAlign w:val="center"/>
          </w:tcPr>
          <w:p w14:paraId="65EE22A7" w14:textId="77777777" w:rsidR="001E229F" w:rsidRPr="00EF0B5B" w:rsidRDefault="001E229F" w:rsidP="001854E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 del Trámite: Pago de Facturas a Proveedores</w:t>
            </w:r>
          </w:p>
        </w:tc>
      </w:tr>
      <w:tr w:rsidR="001E229F" w:rsidRPr="00110117" w14:paraId="10CF0F6B" w14:textId="77777777" w:rsidTr="00EF0B5B">
        <w:trPr>
          <w:trHeight w:hRule="exact" w:val="821"/>
          <w:jc w:val="center"/>
        </w:trPr>
        <w:tc>
          <w:tcPr>
            <w:tcW w:w="10553" w:type="dxa"/>
            <w:gridSpan w:val="2"/>
            <w:vAlign w:val="center"/>
          </w:tcPr>
          <w:p w14:paraId="4E042A14" w14:textId="77777777" w:rsidR="001E229F" w:rsidRPr="001E229F" w:rsidRDefault="001E229F" w:rsidP="001E229F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Si desea revisar leyes y decretos los puede encontrar en la página de la Procuraduría General de la República 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</w:r>
            <w:hyperlink r:id="rId5">
              <w:r w:rsidRPr="00EF0B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http://www.pgr.go.cr/Scij/index_pgr.asp</w:t>
              </w:r>
            </w:hyperlink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 si es alguna otra disposición o manual lo puede hacer en la página del 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 xml:space="preserve">Diario Oficial La Gaceta </w:t>
            </w:r>
            <w:hyperlink r:id="rId6">
              <w:r w:rsidRPr="00EF0B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http://www.gaceta.go.cr</w:t>
              </w:r>
            </w:hyperlink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 en la página web del CONAVI </w:t>
            </w:r>
            <w:hyperlink r:id="rId7" w:history="1">
              <w:r w:rsidRPr="0042691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http://www.conavi.go.cr</w:t>
              </w:r>
            </w:hyperlink>
          </w:p>
        </w:tc>
      </w:tr>
      <w:tr w:rsidR="001E229F" w:rsidRPr="00110117" w14:paraId="1025FB93" w14:textId="77777777" w:rsidTr="00807F13">
        <w:trPr>
          <w:trHeight w:hRule="exact" w:val="1021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728F40A7" w14:textId="77777777" w:rsidR="001E229F" w:rsidRPr="00EF0B5B" w:rsidRDefault="001E229F" w:rsidP="001E229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vAlign w:val="center"/>
          </w:tcPr>
          <w:p w14:paraId="42829B2A" w14:textId="2C782A5A" w:rsidR="00807F13" w:rsidRPr="00807F13" w:rsidRDefault="00093399" w:rsidP="00807F13">
            <w:pPr>
              <w:ind w:left="98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 días naturales.</w:t>
            </w:r>
            <w:bookmarkStart w:id="0" w:name="_GoBack"/>
            <w:bookmarkEnd w:id="0"/>
          </w:p>
          <w:p w14:paraId="40F8C5C5" w14:textId="53B4F443" w:rsidR="00807F13" w:rsidRPr="00807F13" w:rsidRDefault="00807F13" w:rsidP="00807F13">
            <w:pPr>
              <w:ind w:left="98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Se aclara que este plazo es desde la recepción de la factura hasta la presentación de la misma ante el </w:t>
            </w:r>
            <w:proofErr w:type="spellStart"/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Dpto</w:t>
            </w:r>
            <w:proofErr w:type="spellEnd"/>
            <w:r w:rsidRPr="00807F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Financiero de CONAVI, plazo que incluye la búsqueda de la firma del Director Ejecutivo del CONAVI.</w:t>
            </w:r>
          </w:p>
          <w:p w14:paraId="7CB03D20" w14:textId="58794FD7" w:rsidR="00807F13" w:rsidRPr="00EF0B5B" w:rsidRDefault="00807F13" w:rsidP="00807F13">
            <w:pPr>
              <w:ind w:left="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229F" w:rsidRPr="00EF0B5B" w14:paraId="20073FE2" w14:textId="77777777" w:rsidTr="00EF0B5B">
        <w:trPr>
          <w:trHeight w:hRule="exact" w:val="592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1C30EF20" w14:textId="22C7E82A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vAlign w:val="center"/>
          </w:tcPr>
          <w:p w14:paraId="1C52655C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 aplica.</w:t>
            </w:r>
          </w:p>
        </w:tc>
      </w:tr>
      <w:tr w:rsidR="001E229F" w:rsidRPr="00EF0B5B" w14:paraId="464A01C2" w14:textId="77777777" w:rsidTr="00EF0B5B">
        <w:trPr>
          <w:trHeight w:hRule="exact" w:val="560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512A833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vAlign w:val="center"/>
          </w:tcPr>
          <w:p w14:paraId="66F7AA38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1E229F" w:rsidRPr="00EF0B5B" w14:paraId="25C388C7" w14:textId="77777777" w:rsidTr="00EF0B5B">
        <w:trPr>
          <w:trHeight w:hRule="exact" w:val="554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20323A08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vAlign w:val="center"/>
          </w:tcPr>
          <w:p w14:paraId="41E9147B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 aplica.</w:t>
            </w:r>
          </w:p>
        </w:tc>
      </w:tr>
      <w:tr w:rsidR="001E229F" w:rsidRPr="00EF0B5B" w14:paraId="4756218D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FFFFFF" w:themeFill="background1"/>
            <w:vAlign w:val="center"/>
          </w:tcPr>
          <w:p w14:paraId="596308D1" w14:textId="77777777" w:rsidR="001E229F" w:rsidRPr="00EF0B5B" w:rsidRDefault="001E229F" w:rsidP="00EF0B5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1E229F" w:rsidRPr="00EF0B5B" w14:paraId="3AD9E1A6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BFBFBF" w:themeFill="background1" w:themeFillShade="BF"/>
            <w:vAlign w:val="center"/>
          </w:tcPr>
          <w:p w14:paraId="4E520014" w14:textId="77777777" w:rsidR="001E229F" w:rsidRPr="00EF0B5B" w:rsidRDefault="001E229F" w:rsidP="00EF0B5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807F13" w:rsidRPr="00EF0B5B" w14:paraId="5B48483E" w14:textId="77777777" w:rsidTr="00807F13">
        <w:trPr>
          <w:trHeight w:hRule="exact" w:val="546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53B263BD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shd w:val="clear" w:color="auto" w:fill="DBE5F1" w:themeFill="accent1" w:themeFillTint="33"/>
          </w:tcPr>
          <w:p w14:paraId="7DA9199B" w14:textId="3F5B22C5" w:rsidR="00807F13" w:rsidRPr="00807F13" w:rsidRDefault="00807F13" w:rsidP="00807F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del CONAVI-San Pedro de Montes de Oca, Carretera a Sabanilla, diagonal a la Rotonda de la Betania. Apartado Postal 616-2010 San José Costa Rica</w:t>
            </w:r>
          </w:p>
        </w:tc>
      </w:tr>
      <w:tr w:rsidR="00807F13" w:rsidRPr="00110117" w14:paraId="6650916B" w14:textId="77777777" w:rsidTr="00B4173D">
        <w:trPr>
          <w:trHeight w:hRule="exact" w:val="35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F0852F4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shd w:val="clear" w:color="auto" w:fill="DBE5F1" w:themeFill="accent1" w:themeFillTint="33"/>
          </w:tcPr>
          <w:p w14:paraId="7D635213" w14:textId="2651A39A" w:rsidR="00807F13" w:rsidRPr="00807F13" w:rsidRDefault="00807F13" w:rsidP="00807F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Ronny Sánchez Chaves</w:t>
            </w:r>
          </w:p>
        </w:tc>
      </w:tr>
      <w:tr w:rsidR="00807F13" w:rsidRPr="00110117" w14:paraId="6C5AFD2A" w14:textId="77777777" w:rsidTr="00B4173D">
        <w:trPr>
          <w:trHeight w:hRule="exact" w:val="37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3BE7B314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shd w:val="clear" w:color="auto" w:fill="DBE5F1" w:themeFill="accent1" w:themeFillTint="33"/>
          </w:tcPr>
          <w:p w14:paraId="42CDCDBF" w14:textId="7ED7DB5C" w:rsidR="00807F13" w:rsidRPr="00807F13" w:rsidRDefault="00093399" w:rsidP="00807F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807F13" w:rsidRPr="008261A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ronny.sanchez@conavi.go.cr</w:t>
              </w:r>
            </w:hyperlink>
          </w:p>
        </w:tc>
      </w:tr>
      <w:tr w:rsidR="00807F13" w:rsidRPr="00EF0B5B" w14:paraId="40850469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9AF19DB" w14:textId="0603B44C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D7FF273" w14:textId="334BA9E5" w:rsidR="00807F13" w:rsidRPr="00EF0B5B" w:rsidRDefault="00807F13" w:rsidP="00807F13">
            <w:pPr>
              <w:ind w:right="44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2202-5456 / 5475     </w:t>
            </w:r>
            <w:r w:rsidRPr="00EF0B5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(506) :</w:t>
            </w:r>
          </w:p>
        </w:tc>
      </w:tr>
      <w:tr w:rsidR="00807F13" w:rsidRPr="00EF0B5B" w14:paraId="0D755EEF" w14:textId="77777777" w:rsidTr="00EF0B5B">
        <w:trPr>
          <w:trHeight w:hRule="exact" w:val="660"/>
          <w:jc w:val="center"/>
        </w:trPr>
        <w:tc>
          <w:tcPr>
            <w:tcW w:w="10553" w:type="dxa"/>
            <w:gridSpan w:val="2"/>
            <w:shd w:val="clear" w:color="94B3D6" w:fill="94B3D6"/>
            <w:vAlign w:val="center"/>
          </w:tcPr>
          <w:p w14:paraId="4A0719CB" w14:textId="77777777" w:rsidR="00807F13" w:rsidRPr="00EF0B5B" w:rsidRDefault="00807F13" w:rsidP="00807F13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  <w:tr w:rsidR="00807F13" w:rsidRPr="00EF0B5B" w14:paraId="5E0A74BD" w14:textId="77777777" w:rsidTr="00C93760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BFBFBF" w:themeFill="background1" w:themeFillShade="BF"/>
            <w:vAlign w:val="center"/>
          </w:tcPr>
          <w:p w14:paraId="54D3D7CB" w14:textId="09CE0A60" w:rsidR="00807F13" w:rsidRPr="00EF0B5B" w:rsidRDefault="00807F13" w:rsidP="00807F1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2</w:t>
            </w:r>
          </w:p>
        </w:tc>
      </w:tr>
      <w:tr w:rsidR="00807F13" w:rsidRPr="00EF0B5B" w14:paraId="62A89512" w14:textId="77777777" w:rsidTr="00807F13">
        <w:trPr>
          <w:trHeight w:hRule="exact" w:val="569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522D6960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3330653D" w14:textId="710DCD4E" w:rsidR="00807F13" w:rsidRPr="00EF0B5B" w:rsidRDefault="00807F13" w:rsidP="00807F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del CONAVI-San Pedro de Montes de Oca, Carretera a Sabanilla, diagonal a la Rotonda de la Betania. Apartado Postal 616-2010 San José Costa Rica</w:t>
            </w:r>
          </w:p>
        </w:tc>
      </w:tr>
      <w:tr w:rsidR="00807F13" w:rsidRPr="00EF0B5B" w14:paraId="540C4084" w14:textId="77777777" w:rsidTr="00C93760">
        <w:trPr>
          <w:trHeight w:hRule="exact" w:val="35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86BD16A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5B4DD5B4" w14:textId="398A1F0D" w:rsidR="00807F13" w:rsidRPr="00EF0B5B" w:rsidRDefault="00807F13" w:rsidP="00807F1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Alicia Padilla Duarte</w:t>
            </w:r>
          </w:p>
        </w:tc>
      </w:tr>
      <w:tr w:rsidR="00807F13" w:rsidRPr="00EF0B5B" w14:paraId="70BCBA14" w14:textId="77777777" w:rsidTr="00C93760">
        <w:trPr>
          <w:trHeight w:hRule="exact" w:val="37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513F7E5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1A19F445" w14:textId="02D5F6FD" w:rsidR="00807F13" w:rsidRPr="00EF0B5B" w:rsidRDefault="00807F13" w:rsidP="00807F1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C74">
              <w:t xml:space="preserve"> </w:t>
            </w:r>
            <w:hyperlink r:id="rId9" w:history="1">
              <w:r w:rsidRPr="00DF5C74">
                <w:rPr>
                  <w:rStyle w:val="Hipervnculo"/>
                  <w:rFonts w:ascii="Arial" w:hAnsi="Arial" w:cs="Arial"/>
                </w:rPr>
                <w:t>alicia.padilla@conavi.go.cr</w:t>
              </w:r>
            </w:hyperlink>
          </w:p>
        </w:tc>
      </w:tr>
      <w:tr w:rsidR="00807F13" w:rsidRPr="00EF0B5B" w14:paraId="4EB27B8A" w14:textId="77777777" w:rsidTr="00C93760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133B8841" w14:textId="77777777" w:rsidR="00807F13" w:rsidRPr="00EF0B5B" w:rsidRDefault="00807F13" w:rsidP="00807F13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Teléfono: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</w:t>
            </w: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2202-5326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6DE6EA2C" w14:textId="3B9C68CD" w:rsidR="00807F13" w:rsidRPr="00807F13" w:rsidRDefault="00807F13" w:rsidP="00807F13">
            <w:pPr>
              <w:ind w:right="44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07F1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2202-5405</w:t>
            </w:r>
            <w:r w:rsidRPr="00807F13">
              <w:rPr>
                <w:rFonts w:eastAsia="Times New Roman"/>
                <w:spacing w:val="-1"/>
                <w:sz w:val="20"/>
                <w:szCs w:val="20"/>
                <w:lang w:val="es-ES"/>
              </w:rPr>
              <w:t> </w:t>
            </w:r>
            <w:r w:rsidRPr="00807F1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>/</w:t>
            </w:r>
            <w:r w:rsidRPr="00807F13">
              <w:rPr>
                <w:rFonts w:eastAsia="Times New Roman"/>
                <w:spacing w:val="-1"/>
                <w:sz w:val="20"/>
                <w:szCs w:val="20"/>
                <w:lang w:val="es-ES"/>
              </w:rPr>
              <w:t> </w:t>
            </w:r>
            <w:r w:rsidRPr="00807F1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2202-5432</w:t>
            </w:r>
          </w:p>
        </w:tc>
      </w:tr>
      <w:tr w:rsidR="00807F13" w:rsidRPr="00EF0B5B" w14:paraId="473B9F05" w14:textId="77777777" w:rsidTr="00C93760">
        <w:trPr>
          <w:trHeight w:hRule="exact" w:val="660"/>
          <w:jc w:val="center"/>
        </w:trPr>
        <w:tc>
          <w:tcPr>
            <w:tcW w:w="10553" w:type="dxa"/>
            <w:gridSpan w:val="2"/>
            <w:shd w:val="clear" w:color="94B3D6" w:fill="94B3D6"/>
            <w:vAlign w:val="center"/>
          </w:tcPr>
          <w:p w14:paraId="303A4A28" w14:textId="77777777" w:rsidR="00807F13" w:rsidRPr="00EF0B5B" w:rsidRDefault="00807F13" w:rsidP="00807F13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14:paraId="4BD87A05" w14:textId="77777777" w:rsidR="00807F13" w:rsidRPr="0053166D" w:rsidRDefault="00807F13" w:rsidP="0053166D"/>
    <w:sectPr w:rsidR="00807F13" w:rsidRPr="0053166D" w:rsidSect="00EF0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3F7"/>
    <w:multiLevelType w:val="hybridMultilevel"/>
    <w:tmpl w:val="5A68A350"/>
    <w:lvl w:ilvl="0" w:tplc="E09A067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407"/>
    <w:multiLevelType w:val="hybridMultilevel"/>
    <w:tmpl w:val="34B6B8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3AA"/>
    <w:multiLevelType w:val="hybridMultilevel"/>
    <w:tmpl w:val="49FCB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6F00"/>
    <w:multiLevelType w:val="hybridMultilevel"/>
    <w:tmpl w:val="32289E3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946804"/>
    <w:multiLevelType w:val="hybridMultilevel"/>
    <w:tmpl w:val="B16ADD64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0F2"/>
    <w:multiLevelType w:val="hybridMultilevel"/>
    <w:tmpl w:val="D842FB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BC9"/>
    <w:multiLevelType w:val="hybridMultilevel"/>
    <w:tmpl w:val="AEFC9F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6A7"/>
    <w:multiLevelType w:val="hybridMultilevel"/>
    <w:tmpl w:val="8E7C95BC"/>
    <w:lvl w:ilvl="0" w:tplc="D9761074">
      <w:start w:val="1"/>
      <w:numFmt w:val="decimal"/>
      <w:lvlText w:val="%1-"/>
      <w:lvlJc w:val="left"/>
      <w:pPr>
        <w:ind w:left="720" w:hanging="360"/>
      </w:pPr>
      <w:rPr>
        <w:rFonts w:ascii="Arial" w:eastAsia="SimSu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613BE"/>
    <w:multiLevelType w:val="hybridMultilevel"/>
    <w:tmpl w:val="1BAE54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B4BEC"/>
    <w:multiLevelType w:val="hybridMultilevel"/>
    <w:tmpl w:val="B29CBD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F"/>
    <w:rsid w:val="00093399"/>
    <w:rsid w:val="000958CE"/>
    <w:rsid w:val="000B1A71"/>
    <w:rsid w:val="00110117"/>
    <w:rsid w:val="001E229F"/>
    <w:rsid w:val="00226466"/>
    <w:rsid w:val="00267DEA"/>
    <w:rsid w:val="002B0A3E"/>
    <w:rsid w:val="002E42AF"/>
    <w:rsid w:val="00363CBB"/>
    <w:rsid w:val="003A4354"/>
    <w:rsid w:val="003E179F"/>
    <w:rsid w:val="003E6815"/>
    <w:rsid w:val="004434AF"/>
    <w:rsid w:val="004867F2"/>
    <w:rsid w:val="004B0E6B"/>
    <w:rsid w:val="0053166D"/>
    <w:rsid w:val="00597C39"/>
    <w:rsid w:val="005D4B76"/>
    <w:rsid w:val="006A1923"/>
    <w:rsid w:val="006D4713"/>
    <w:rsid w:val="006E26EE"/>
    <w:rsid w:val="006E2B22"/>
    <w:rsid w:val="007510BF"/>
    <w:rsid w:val="00772CFE"/>
    <w:rsid w:val="007C6E57"/>
    <w:rsid w:val="00807F13"/>
    <w:rsid w:val="0085009B"/>
    <w:rsid w:val="008D7CB0"/>
    <w:rsid w:val="009060F6"/>
    <w:rsid w:val="00A44497"/>
    <w:rsid w:val="00A858E3"/>
    <w:rsid w:val="00A96697"/>
    <w:rsid w:val="00B10580"/>
    <w:rsid w:val="00B4135B"/>
    <w:rsid w:val="00B608EA"/>
    <w:rsid w:val="00BC3489"/>
    <w:rsid w:val="00BC5AB8"/>
    <w:rsid w:val="00C53A42"/>
    <w:rsid w:val="00C86C10"/>
    <w:rsid w:val="00CF0754"/>
    <w:rsid w:val="00DE28E5"/>
    <w:rsid w:val="00E4158F"/>
    <w:rsid w:val="00EF0B5B"/>
    <w:rsid w:val="00F063BF"/>
    <w:rsid w:val="00F338DF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295C5E"/>
  <w15:docId w15:val="{A542F1B9-2DD6-4581-86B3-11F828B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07F13"/>
  </w:style>
  <w:style w:type="character" w:styleId="Textoennegrita">
    <w:name w:val="Strong"/>
    <w:basedOn w:val="Fuentedeprrafopredeter"/>
    <w:uiPriority w:val="22"/>
    <w:qFormat/>
    <w:rsid w:val="0080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y.sanchez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ia.padill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Ronny Sanchez Chaves</cp:lastModifiedBy>
  <cp:revision>4</cp:revision>
  <cp:lastPrinted>2015-03-13T16:11:00Z</cp:lastPrinted>
  <dcterms:created xsi:type="dcterms:W3CDTF">2015-05-13T14:33:00Z</dcterms:created>
  <dcterms:modified xsi:type="dcterms:W3CDTF">2015-05-13T14:40:00Z</dcterms:modified>
</cp:coreProperties>
</file>