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4B" w:rsidRDefault="00B73D4B" w:rsidP="00B73D4B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36"/>
          <w:szCs w:val="36"/>
          <w:lang w:val="es-CR"/>
        </w:rPr>
      </w:pPr>
      <w:r>
        <w:rPr>
          <w:rFonts w:ascii="Tms Rmn" w:hAnsi="Tms Rmn" w:cs="Tms Rmn"/>
          <w:b/>
          <w:bCs/>
          <w:color w:val="000000"/>
          <w:sz w:val="36"/>
          <w:szCs w:val="36"/>
          <w:lang w:val="es-CR"/>
        </w:rPr>
        <w:t>Oficializa "Guia de Respuesta en Caso de Emergencia para el Transporte de Materiales Peligrosos 2008" y reforma Reglamento para el Transporte Terrestre de Productos Peligrosos y Reglamento para el Manejo de los Desechos Peligrosos Industriales</w:t>
      </w:r>
    </w:p>
    <w:p w:rsidR="00B73D4B" w:rsidRDefault="00B73D4B" w:rsidP="00B73D4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s-CR"/>
        </w:rPr>
        <w:t>Nº 35505-MOPT-S-MEIC-MINAET</w:t>
      </w:r>
      <w:r>
        <w:rPr>
          <w:rFonts w:ascii="Verdana" w:hAnsi="Verdana" w:cs="Verdana"/>
          <w:color w:val="000000"/>
          <w:sz w:val="20"/>
          <w:szCs w:val="20"/>
          <w:lang w:val="es-CR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lang w:val="es-CR"/>
        </w:rPr>
        <w:t> </w:t>
      </w:r>
      <w:r>
        <w:rPr>
          <w:rFonts w:ascii="Verdana" w:hAnsi="Verdana" w:cs="Verdana"/>
          <w:color w:val="000000"/>
          <w:sz w:val="20"/>
          <w:szCs w:val="20"/>
          <w:lang w:val="es-CR"/>
        </w:rPr>
        <w:t xml:space="preserve"> 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>EL PRESIDENTE DE LA REPÚBLICA,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>LA MINISTRA DE OBRAS PÚBLICAS Y TRANSPORTES,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>LA MINISTRA DE SALUD, EL MINISTRO DE ECONOMÍA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>INDUSTRIA Y COMERCIO, Y EL MINISTRO DE AMBIENTE,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>ENERGÍA Y TELECOMUNICACIONES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> 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>            En ejercicio de las facultades que les confieren los artículos 11, 140, incisos 3), 8), 18) y 20); 146, 148, 149 inciso 6) de la Constitución Política del 7 de noviembre de 1949; artículos 4, 11, 25, 27, 98, 99, 100, 112 inciso 3), 113 inciso 1) de la Ley General de la Administración Pública, Nº 6227 del 2 de mayo de 1978; y de conformidad con lo dispuesto por la Ley de Creación del Ministerio de Obras Públicas y Transportes, Ley Nº 4786 del 5 de julio de 1971 y sus reformas; la Ley de Administración Vial, Ley Nº 6324 del 24 de mayo de 1979; el artículo 101 de la Ley de Tránsito por Vías Públicas Terrestres, Nº 7331 del 13 de abril de 1993; y sus reformas la Ley Orgánica del Ministerio de Economía, Industria y Comercio, Ley Nº 6054 del 14 de junio de 1977; la Ley Orgánica del Ministerio de Salud, Ley Nº 5412 del 8 de noviembre de 1973, y la Ley General de Salud, Ley Nº 5395 del 30 de octubre de 1973.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> 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es-CR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es-CR"/>
        </w:rPr>
        <w:t>Considerando: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es-CR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es-CR"/>
        </w:rPr>
        <w:t> 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>            1º—Que ha sido notable el intercambio comercial y el uso de las vías públicas para el transporte de toda clase de bienes y productos, desde y hacia cualquier punto del territorio nacional e internacional.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>            2º—Que ha podido comprobarse, que existen una serie de productos y materias que dada su naturaleza intrínseca y sus propiedades fundamentales, requieren una regulación específica a efecto de que puedan ser trasladados y transportados por las vías públicas terrestres, en observancia de las normas técnicas y jurídicas que posibiliten la protección al medio ambiente y la seguridad de quienes se desplazan por estas vías.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lastRenderedPageBreak/>
        <w:t>            3º—Que es competencia del Ministerio de Obras Públicas y Transportes, regular todo lo concerniente al tránsito de vehículos y al transporte de personas y bienes por las vías públicas del territorio nacional, la seguridad vial y la prevención en la contaminación causada por los vehículos automotores.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>            4º—Que la Ley de Tránsito por Vías Públicas Terrestres dispuso, por medio de su artículo 102, que todo vehículo que transporte materiales o sustancias peligrosas o explosivas, deberá portar un permiso especial otorgado por la Dirección General de Transporte Público, así como someterse a las regulaciones que al efecto se establezcan para su circulación, dentro de los límites de seguridad que al efecto se precisan.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>            5º—Que corresponde al Ministerio de Salud definir cuales son sustancias o productos tóxicos, así como sustancias, productos u objetos peligrosos de carácter radiactivo, comburente, inflamable, corrosivo, irritante, explosivo u otros, así como autorizar su importación, almacenamiento, venta, transporte, distribución o suministro.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>            6º—Que el Ministerio de Salud tiene la obligación de velar porque toda persona natural o jurídica que se ocupe de la importación, fabricación, manipulación, almacenamiento, venta, distribución, transporte y suministro de sustancias o productos tóxicos, o sustancias peligrosas o así declaradas, realice dichas operaciones en condiciones tales, que permitan eliminar o minimizar el riesgo para la salud y la seguridad de las personas y animales que pudieren quedar expuestos con ocasión de su trabajo, tenencia, uso o consumo, según corresponda.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>            7º—Que es función del Ministerio de Salud, dictar las disposiciones reglamentarias pertinentes en relación con el registro obligatorio, el contenido de la rotulación del producto, sus envases y empaques, la simbología pertinente, la naturaleza del producto, sus riesgos y contraindicaciones, los antídotos que correspondieren, entre otros, todo lo cual resulta de especial importancia tratándose de sustancias o productos tóxicos o de sustancias peligrosas o así declaradas.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>            8º—Que el Ministerio de Economía, Industria y Comercio, por medio del Órgano de Reglamentación Técnica, es el órgano competente en lo relacionado con la confección de las normas técnicas relacionadas con dicha materia.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>            9º—Que en el artículo 5 de la Ley Nº 7593 publicada el 5 de setiembre de 1996, establece el suministro de combustible derivado de hidrocarburos como un servicio público y dispone que sea el Ministerio del Ambiente, Energía y Telecomunicaciones, quien otorgue la autorización para prestar el servicio público de almacenamiento y venta de combustibles derivados de hidrocarburos a consumidores finales.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>            10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s-CR"/>
        </w:rPr>
        <w:t>.—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s-CR"/>
        </w:rPr>
        <w:t xml:space="preserve">Que en virtud de lo expuesto, se requiere reglamentar las condiciones técnicas y jurídicas bajo las cuales es posible el transporte terrestre de productos o sustancias tóxicas y peligrosas. </w:t>
      </w:r>
      <w:r>
        <w:rPr>
          <w:rFonts w:ascii="Verdana" w:hAnsi="Verdana" w:cs="Verdana"/>
          <w:b/>
          <w:bCs/>
          <w:color w:val="000000"/>
          <w:sz w:val="20"/>
          <w:szCs w:val="20"/>
          <w:lang w:val="es-CR"/>
        </w:rPr>
        <w:t>Por tanto,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> 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>Decretan: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>“OFICIALIZACIÓN DE GUÍA DE RESPUESTA EN CASO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>DE EMERGENCIA PARA EL TRANSPORTE DE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lastRenderedPageBreak/>
        <w:t>MATERIALES PELIGROSOS 2008”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> 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>            Artículo 1º—Oficialícese para efectos de aplicación obligatoria la siguiente “Guía de Respuesta en Caso de Emergencia para el Transporte de Materiales Peligrosos 2008”, la cual estará publicada y disponible en las siguientes direcciones web: http://www.mopt.go.cr/; http://www.ministeriodesalud.go.cr; http://www.reglatec.go.cr/ y http://www.minae.go.cr/.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i/>
          <w:iCs/>
          <w:color w:val="000000"/>
          <w:sz w:val="20"/>
          <w:szCs w:val="20"/>
          <w:lang w:val="es-CR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es-CR"/>
        </w:rPr>
        <w:t xml:space="preserve">(Nota de Sinalevi: Debido a lo extenso de la norma y su formato, el contenido de la “Guía de Respuesta en Caso de Emergencia para el Transporte de Materiales Peligrosos 2008” puede ser accedido en el siguiente enlace: </w:t>
      </w:r>
      <w:hyperlink r:id="rId4" w:history="1">
        <w:r>
          <w:rPr>
            <w:rFonts w:ascii="Verdana" w:hAnsi="Verdana" w:cs="Verdana"/>
            <w:i/>
            <w:iCs/>
            <w:color w:val="0000FF"/>
            <w:sz w:val="20"/>
            <w:szCs w:val="20"/>
            <w:u w:val="single"/>
            <w:lang w:val="es-CR"/>
          </w:rPr>
          <w:t>Guía de Respuesta…archivo pdf</w:t>
        </w:r>
      </w:hyperlink>
      <w:r>
        <w:rPr>
          <w:rFonts w:ascii="Verdana" w:hAnsi="Verdana" w:cs="Verdana"/>
          <w:i/>
          <w:iCs/>
          <w:color w:val="000000"/>
          <w:sz w:val="20"/>
          <w:szCs w:val="20"/>
          <w:lang w:val="es-CR"/>
        </w:rPr>
        <w:t xml:space="preserve"> )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 xml:space="preserve">  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R"/>
        </w:rPr>
      </w:pPr>
      <w:hyperlink r:id="rId5" w:history="1">
        <w:r>
          <w:rPr>
            <w:rFonts w:ascii="Verdana" w:hAnsi="Verdana" w:cs="Verdana"/>
            <w:color w:val="0000FF"/>
            <w:sz w:val="20"/>
            <w:szCs w:val="20"/>
            <w:u w:val="single"/>
            <w:lang w:val="es-CR"/>
          </w:rPr>
          <w:t>Ficha del artículo</w:t>
        </w:r>
      </w:hyperlink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>            Artículo 2º—Los Ministerios de Obras Públicas y Transportes, de Salud, de Economía, Industria y Comercio y de Ambiente, Energía y Telecomunicaciones, velarán dentro del marco de su competencia, por la correcta aplicación de la presente guía.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 xml:space="preserve">  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R"/>
        </w:rPr>
      </w:pPr>
      <w:hyperlink r:id="rId6" w:history="1">
        <w:r>
          <w:rPr>
            <w:rFonts w:ascii="Verdana" w:hAnsi="Verdana" w:cs="Verdana"/>
            <w:color w:val="0000FF"/>
            <w:sz w:val="20"/>
            <w:szCs w:val="20"/>
            <w:u w:val="single"/>
            <w:lang w:val="es-CR"/>
          </w:rPr>
          <w:t>Ficha del artículo</w:t>
        </w:r>
      </w:hyperlink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 xml:space="preserve">            Artículo 3º—Modifíquese el texto del Reglamento para el Transporte Terrestre de Productos Peligrosos, Decreto Ejecutivo Nº 24715, publicado en </w:t>
      </w:r>
      <w:r>
        <w:rPr>
          <w:rFonts w:ascii="Verdana" w:hAnsi="Verdana" w:cs="Verdana"/>
          <w:i/>
          <w:iCs/>
          <w:color w:val="000000"/>
          <w:sz w:val="20"/>
          <w:szCs w:val="20"/>
          <w:lang w:val="es-CR"/>
        </w:rPr>
        <w:t>La Gaceta</w:t>
      </w:r>
      <w:r>
        <w:rPr>
          <w:rFonts w:ascii="Verdana" w:hAnsi="Verdana" w:cs="Verdana"/>
          <w:color w:val="000000"/>
          <w:sz w:val="20"/>
          <w:szCs w:val="20"/>
          <w:lang w:val="es-CR"/>
        </w:rPr>
        <w:t xml:space="preserve"> Nº 207 del 1º de noviembre de 1995, y del Reglamento para el Manejo de los Desechos Peligrosos Industriales, Decreto Ejecutivo Nº 27001, publicado en </w:t>
      </w:r>
      <w:r>
        <w:rPr>
          <w:rFonts w:ascii="Verdana" w:hAnsi="Verdana" w:cs="Verdana"/>
          <w:i/>
          <w:iCs/>
          <w:color w:val="000000"/>
          <w:sz w:val="20"/>
          <w:szCs w:val="20"/>
          <w:lang w:val="es-CR"/>
        </w:rPr>
        <w:t>La Gaceta</w:t>
      </w:r>
      <w:r>
        <w:rPr>
          <w:rFonts w:ascii="Verdana" w:hAnsi="Verdana" w:cs="Verdana"/>
          <w:color w:val="000000"/>
          <w:sz w:val="20"/>
          <w:szCs w:val="20"/>
          <w:lang w:val="es-CR"/>
        </w:rPr>
        <w:t xml:space="preserve"> Nº 101 del 27 de mayo de 1998, para que donde se consigna “fichas de emergencia” se lea “Guía de Respuesta en Caso de Emergencia”.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> 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>            En el resto de la normativa nacional en donde se estipule el cumplimiento de las “fichas de emergencia”, procédase a sustituir dicho nombre por el de “Guía de Respuesta en Caso de Emergencia”.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 xml:space="preserve">  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R"/>
        </w:rPr>
      </w:pPr>
      <w:hyperlink r:id="rId7" w:history="1">
        <w:r>
          <w:rPr>
            <w:rFonts w:ascii="Verdana" w:hAnsi="Verdana" w:cs="Verdana"/>
            <w:color w:val="0000FF"/>
            <w:sz w:val="20"/>
            <w:szCs w:val="20"/>
            <w:u w:val="single"/>
            <w:lang w:val="es-CR"/>
          </w:rPr>
          <w:t>Ficha del artículo</w:t>
        </w:r>
      </w:hyperlink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 xml:space="preserve">            Artículo 4º—Modifíquese el Decreto Ejecutivo Nº 24715-MOPT-MEIC-S, publicado en el Diario Oficial </w:t>
      </w:r>
      <w:r>
        <w:rPr>
          <w:rFonts w:ascii="Verdana" w:hAnsi="Verdana" w:cs="Verdana"/>
          <w:i/>
          <w:iCs/>
          <w:color w:val="000000"/>
          <w:sz w:val="20"/>
          <w:szCs w:val="20"/>
          <w:lang w:val="es-CR"/>
        </w:rPr>
        <w:t>La Gaceta</w:t>
      </w:r>
      <w:r>
        <w:rPr>
          <w:rFonts w:ascii="Verdana" w:hAnsi="Verdana" w:cs="Verdana"/>
          <w:color w:val="000000"/>
          <w:sz w:val="20"/>
          <w:szCs w:val="20"/>
          <w:lang w:val="es-CR"/>
        </w:rPr>
        <w:t xml:space="preserve"> Nº 207 del 1º de noviembre del 1995, artículo 68, para que se lea de la siguiente manera: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i/>
          <w:iCs/>
          <w:color w:val="000000"/>
          <w:sz w:val="20"/>
          <w:szCs w:val="20"/>
          <w:lang w:val="es-CR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es-CR"/>
        </w:rPr>
        <w:t>“Artículo 68</w:t>
      </w:r>
      <w:proofErr w:type="gramStart"/>
      <w:r>
        <w:rPr>
          <w:rFonts w:ascii="Verdana" w:hAnsi="Verdana" w:cs="Verdana"/>
          <w:i/>
          <w:iCs/>
          <w:color w:val="000000"/>
          <w:sz w:val="20"/>
          <w:szCs w:val="20"/>
          <w:lang w:val="es-CR"/>
        </w:rPr>
        <w:t>.—</w:t>
      </w:r>
      <w:proofErr w:type="gramEnd"/>
      <w:r>
        <w:rPr>
          <w:rFonts w:ascii="Verdana" w:hAnsi="Verdana" w:cs="Verdana"/>
          <w:i/>
          <w:iCs/>
          <w:color w:val="000000"/>
          <w:sz w:val="20"/>
          <w:szCs w:val="20"/>
          <w:lang w:val="es-CR"/>
        </w:rPr>
        <w:t>En el caso de que se produjere un derrame o algún otro incidente durante el trasiego, la persona encargada del material peligroso deberá notificar o hacer que se notifique: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i/>
          <w:iCs/>
          <w:color w:val="000000"/>
          <w:sz w:val="20"/>
          <w:szCs w:val="20"/>
          <w:lang w:val="es-CR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es-CR"/>
        </w:rPr>
        <w:t>Al servicio de Emergencias Integrado, número telefónico 911.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i/>
          <w:iCs/>
          <w:color w:val="000000"/>
          <w:sz w:val="20"/>
          <w:szCs w:val="20"/>
          <w:lang w:val="es-CR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es-CR"/>
        </w:rPr>
        <w:lastRenderedPageBreak/>
        <w:t>A su contratista (jefe).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i/>
          <w:iCs/>
          <w:color w:val="000000"/>
          <w:sz w:val="20"/>
          <w:szCs w:val="20"/>
          <w:lang w:val="es-CR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es-CR"/>
        </w:rPr>
        <w:t>Al dueño, arrendatario o fletador del vehículo.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i/>
          <w:iCs/>
          <w:color w:val="000000"/>
          <w:sz w:val="20"/>
          <w:szCs w:val="20"/>
          <w:lang w:val="es-CR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es-CR"/>
        </w:rPr>
        <w:t>Al expedidor o dueño del material peligroso.”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 xml:space="preserve">  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R"/>
        </w:rPr>
      </w:pPr>
      <w:hyperlink r:id="rId8" w:history="1">
        <w:r>
          <w:rPr>
            <w:rFonts w:ascii="Verdana" w:hAnsi="Verdana" w:cs="Verdana"/>
            <w:color w:val="0000FF"/>
            <w:sz w:val="20"/>
            <w:szCs w:val="20"/>
            <w:u w:val="single"/>
            <w:lang w:val="es-CR"/>
          </w:rPr>
          <w:t>Ficha del artículo</w:t>
        </w:r>
      </w:hyperlink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 xml:space="preserve">            Artículo 5º—Rige a partir de su publicación en el Diario Oficial </w:t>
      </w:r>
      <w:r>
        <w:rPr>
          <w:rFonts w:ascii="Verdana" w:hAnsi="Verdana" w:cs="Verdana"/>
          <w:i/>
          <w:iCs/>
          <w:color w:val="000000"/>
          <w:sz w:val="20"/>
          <w:szCs w:val="20"/>
          <w:lang w:val="es-CR"/>
        </w:rPr>
        <w:t>La Gaceta</w:t>
      </w:r>
      <w:r>
        <w:rPr>
          <w:rFonts w:ascii="Verdana" w:hAnsi="Verdana" w:cs="Verdana"/>
          <w:color w:val="000000"/>
          <w:sz w:val="20"/>
          <w:szCs w:val="20"/>
          <w:lang w:val="es-CR"/>
        </w:rPr>
        <w:t>.</w:t>
      </w:r>
    </w:p>
    <w:p w:rsidR="00B73D4B" w:rsidRDefault="00B73D4B" w:rsidP="00B73D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R"/>
        </w:rPr>
      </w:pPr>
      <w:r>
        <w:rPr>
          <w:rFonts w:ascii="Verdana" w:hAnsi="Verdana" w:cs="Verdana"/>
          <w:color w:val="000000"/>
          <w:sz w:val="20"/>
          <w:szCs w:val="20"/>
          <w:lang w:val="es-CR"/>
        </w:rPr>
        <w:t> </w:t>
      </w:r>
    </w:p>
    <w:p w:rsidR="00674A68" w:rsidRDefault="00B73D4B" w:rsidP="00B73D4B">
      <w:r>
        <w:rPr>
          <w:rFonts w:ascii="Verdana" w:hAnsi="Verdana" w:cs="Verdana"/>
          <w:color w:val="000000"/>
          <w:sz w:val="20"/>
          <w:szCs w:val="20"/>
          <w:lang w:val="es-CR"/>
        </w:rPr>
        <w:t>            Dado en la Presidencia de la República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s-CR"/>
        </w:rPr>
        <w:t>.—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s-CR"/>
        </w:rPr>
        <w:t>San José, a los veinticuatro días del mes de abril del dos mil nueve</w:t>
      </w:r>
    </w:p>
    <w:sectPr w:rsidR="00674A68" w:rsidSect="00CD35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8"/>
  <w:hyphenationZone w:val="425"/>
  <w:characterSpacingControl w:val="doNotCompress"/>
  <w:compat/>
  <w:rsids>
    <w:rsidRoot w:val="00B73D4B"/>
    <w:rsid w:val="000540AD"/>
    <w:rsid w:val="00306E35"/>
    <w:rsid w:val="00377EB6"/>
    <w:rsid w:val="003F3FF9"/>
    <w:rsid w:val="004232D7"/>
    <w:rsid w:val="0046657B"/>
    <w:rsid w:val="006602DF"/>
    <w:rsid w:val="008416DE"/>
    <w:rsid w:val="00AA4EA8"/>
    <w:rsid w:val="00B1229F"/>
    <w:rsid w:val="00B73D4B"/>
    <w:rsid w:val="00C12A97"/>
    <w:rsid w:val="00CD35B2"/>
    <w:rsid w:val="00D9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B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r.go.cr/scij//busqueda/normativa/Normas/nrm_repartidor.asp?param1=NRA&amp;nValor1=1&amp;nValor2=66291&amp;nValor3=77906&amp;nValor5=5&amp;nValor6=24/04/2009&amp;strTipM=F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gr.go.cr/scij//busqueda/normativa/Normas/nrm_repartidor.asp?param1=NRA&amp;nValor1=1&amp;nValor2=66291&amp;nValor3=77906&amp;nValor5=4&amp;nValor6=24/04/2009&amp;strTipM=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gr.go.cr/scij//busqueda/normativa/Normas/nrm_repartidor.asp?param1=NRA&amp;nValor1=1&amp;nValor2=66291&amp;nValor3=77906&amp;nValor5=3&amp;nValor6=24/04/2009&amp;strTipM=FA" TargetMode="External"/><Relationship Id="rId5" Type="http://schemas.openxmlformats.org/officeDocument/2006/relationships/hyperlink" Target="http://www.pgr.go.cr/scij//busqueda/normativa/Normas/nrm_repartidor.asp?param1=NRA&amp;nValor1=1&amp;nValor2=66291&amp;nValor3=77906&amp;nValor5=2&amp;nValor6=24/04/2009&amp;strTipM=F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gr.go.cr/DocsDescargar/Normas/No%20DE-35505/Version1/0911ERG2008Span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7116</Characters>
  <Application>Microsoft Office Word</Application>
  <DocSecurity>0</DocSecurity>
  <Lines>59</Lines>
  <Paragraphs>16</Paragraphs>
  <ScaleCrop>false</ScaleCrop>
  <Company>Consejo Nacional de Vialidad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Jorge.Vasquez</dc:creator>
  <cp:lastModifiedBy>Jorge.Vasquez</cp:lastModifiedBy>
  <cp:revision>1</cp:revision>
  <dcterms:created xsi:type="dcterms:W3CDTF">2011-03-08T15:42:00Z</dcterms:created>
  <dcterms:modified xsi:type="dcterms:W3CDTF">2011-03-08T15:42:00Z</dcterms:modified>
</cp:coreProperties>
</file>